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EB23F" w14:textId="77777777" w:rsidR="004C13FF" w:rsidRPr="00DA39B8" w:rsidRDefault="004C13FF" w:rsidP="004C13FF">
      <w:pPr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r w:rsidRPr="00DA39B8">
        <w:rPr>
          <w:rFonts w:cstheme="minorHAnsi"/>
          <w:sz w:val="24"/>
          <w:szCs w:val="24"/>
        </w:rPr>
        <w:t>Relatório Agregado 2020</w:t>
      </w:r>
    </w:p>
    <w:p w14:paraId="40B751B2" w14:textId="2134FAF3" w:rsidR="004C13FF" w:rsidRDefault="004C13FF" w:rsidP="004C13FF">
      <w:pPr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CODEBA</w:t>
      </w:r>
      <w:r w:rsidRPr="00DA39B8">
        <w:rPr>
          <w:rFonts w:cstheme="minorHAnsi"/>
          <w:sz w:val="24"/>
          <w:szCs w:val="24"/>
        </w:rPr>
        <w:t xml:space="preserve"> </w:t>
      </w:r>
    </w:p>
    <w:p w14:paraId="6DB339F7" w14:textId="77777777" w:rsidR="00CF46C7" w:rsidRDefault="00CF46C7" w:rsidP="00CF46C7">
      <w:pPr>
        <w:ind w:left="360"/>
        <w:jc w:val="center"/>
        <w:rPr>
          <w:b/>
        </w:rPr>
      </w:pPr>
    </w:p>
    <w:p w14:paraId="380E0079" w14:textId="73028B6E" w:rsidR="00E21EA3" w:rsidRPr="00873C17" w:rsidRDefault="00873C17" w:rsidP="00873C17">
      <w:pPr>
        <w:numPr>
          <w:ilvl w:val="0"/>
          <w:numId w:val="1"/>
        </w:numPr>
        <w:tabs>
          <w:tab w:val="clear" w:pos="720"/>
          <w:tab w:val="num" w:pos="142"/>
        </w:tabs>
        <w:ind w:left="142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  <w:r w:rsidR="00F64632" w:rsidRPr="00873C17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242C6FFD" w14:textId="154C40DB" w:rsidR="008F60E8" w:rsidRPr="00873C17" w:rsidRDefault="008F60E8" w:rsidP="00873C17">
      <w:pPr>
        <w:pStyle w:val="ListParagraph"/>
        <w:numPr>
          <w:ilvl w:val="0"/>
          <w:numId w:val="15"/>
        </w:numPr>
        <w:jc w:val="both"/>
        <w:rPr>
          <w:rFonts w:cstheme="minorHAnsi"/>
          <w:sz w:val="24"/>
          <w:szCs w:val="24"/>
        </w:rPr>
      </w:pPr>
      <w:r w:rsidRPr="00873C17">
        <w:rPr>
          <w:rFonts w:cstheme="minorHAnsi"/>
          <w:sz w:val="24"/>
          <w:szCs w:val="24"/>
        </w:rPr>
        <w:t>No Porto de Salvador, a CODEBA Implantou a Central de Resíduos, dotada de sistema de aproveitamento de águas pluviais.</w:t>
      </w:r>
    </w:p>
    <w:p w14:paraId="2960D7C5" w14:textId="50BF392C" w:rsidR="00610D0E" w:rsidRPr="00873C17" w:rsidRDefault="00610D0E" w:rsidP="00873C17">
      <w:pPr>
        <w:pStyle w:val="ListParagraph"/>
        <w:numPr>
          <w:ilvl w:val="0"/>
          <w:numId w:val="15"/>
        </w:numPr>
        <w:jc w:val="both"/>
        <w:rPr>
          <w:rFonts w:cstheme="minorHAnsi"/>
          <w:sz w:val="24"/>
          <w:szCs w:val="24"/>
        </w:rPr>
      </w:pPr>
      <w:r w:rsidRPr="00873C17">
        <w:rPr>
          <w:rFonts w:cstheme="minorHAnsi"/>
          <w:sz w:val="24"/>
          <w:szCs w:val="24"/>
        </w:rPr>
        <w:t>No Porto de Ilhéus, foi dado início aos monitoramentos ambientais, permitindo uma geração contínua de banco de dados ambientais e de atividades socioambientais que fortalecerão o diálogo entre a Companhia e a comunidade do entorno</w:t>
      </w:r>
    </w:p>
    <w:p w14:paraId="3486E0C6" w14:textId="4228CA52" w:rsidR="004A4C05" w:rsidRPr="00873C17" w:rsidRDefault="00BA087E" w:rsidP="00873C17">
      <w:pPr>
        <w:pStyle w:val="ListParagraph"/>
        <w:numPr>
          <w:ilvl w:val="0"/>
          <w:numId w:val="15"/>
        </w:numPr>
        <w:jc w:val="both"/>
        <w:rPr>
          <w:rFonts w:cstheme="minorHAnsi"/>
          <w:sz w:val="24"/>
          <w:szCs w:val="24"/>
        </w:rPr>
      </w:pPr>
      <w:r w:rsidRPr="00873C17">
        <w:rPr>
          <w:rFonts w:cstheme="minorHAnsi"/>
          <w:sz w:val="24"/>
          <w:szCs w:val="24"/>
        </w:rPr>
        <w:t>O í</w:t>
      </w:r>
      <w:r w:rsidR="004A4C05" w:rsidRPr="00873C17">
        <w:rPr>
          <w:rFonts w:cstheme="minorHAnsi"/>
          <w:sz w:val="24"/>
          <w:szCs w:val="24"/>
        </w:rPr>
        <w:t>ndice de desempenho ambiental (IDA) é um dos indicadores cujo alcance está vinculad</w:t>
      </w:r>
      <w:r w:rsidRPr="00873C17">
        <w:rPr>
          <w:rFonts w:cstheme="minorHAnsi"/>
          <w:sz w:val="24"/>
          <w:szCs w:val="24"/>
        </w:rPr>
        <w:t>o</w:t>
      </w:r>
      <w:r w:rsidR="004A4C05" w:rsidRPr="00873C17">
        <w:rPr>
          <w:rFonts w:cstheme="minorHAnsi"/>
          <w:sz w:val="24"/>
          <w:szCs w:val="24"/>
        </w:rPr>
        <w:t xml:space="preserve"> </w:t>
      </w:r>
      <w:r w:rsidRPr="00873C17">
        <w:rPr>
          <w:rFonts w:cstheme="minorHAnsi"/>
          <w:sz w:val="24"/>
          <w:szCs w:val="24"/>
        </w:rPr>
        <w:t>à</w:t>
      </w:r>
      <w:r w:rsidR="004A4C05" w:rsidRPr="00873C17">
        <w:rPr>
          <w:rFonts w:cstheme="minorHAnsi"/>
          <w:sz w:val="24"/>
          <w:szCs w:val="24"/>
        </w:rPr>
        <w:t xml:space="preserve"> bonificação anual dos Diretores</w:t>
      </w:r>
      <w:r w:rsidRPr="00873C17">
        <w:rPr>
          <w:rFonts w:cstheme="minorHAnsi"/>
          <w:sz w:val="24"/>
          <w:szCs w:val="24"/>
        </w:rPr>
        <w:t xml:space="preserve"> (RVA)</w:t>
      </w:r>
    </w:p>
    <w:p w14:paraId="0BD327DD" w14:textId="1701C942" w:rsidR="00286C50" w:rsidRPr="00873C17" w:rsidRDefault="00997F4A" w:rsidP="00AE11AA">
      <w:pPr>
        <w:pStyle w:val="ListParagraph"/>
        <w:ind w:left="144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873C17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6" w:history="1">
        <w:r w:rsidR="00AE11AA" w:rsidRPr="00873C17">
          <w:rPr>
            <w:rFonts w:cstheme="minorHAnsi"/>
            <w:color w:val="8EAADB" w:themeColor="accent1" w:themeTint="99"/>
            <w:sz w:val="24"/>
            <w:szCs w:val="24"/>
          </w:rPr>
          <w:t>http://www.codeba.com.br/eficiente/repositorio/Institucional/Governanca/16434.pdf</w:t>
        </w:r>
      </w:hyperlink>
    </w:p>
    <w:p w14:paraId="2C0CB0E1" w14:textId="64BFACAB" w:rsidR="008B7C42" w:rsidRPr="00873C17" w:rsidRDefault="00DF7E7C" w:rsidP="00873C17">
      <w:pPr>
        <w:pStyle w:val="ListParagraph"/>
        <w:numPr>
          <w:ilvl w:val="0"/>
          <w:numId w:val="15"/>
        </w:numPr>
        <w:jc w:val="both"/>
        <w:rPr>
          <w:rFonts w:cstheme="minorHAnsi"/>
          <w:sz w:val="24"/>
          <w:szCs w:val="24"/>
        </w:rPr>
      </w:pPr>
      <w:r w:rsidRPr="00873C17">
        <w:rPr>
          <w:rFonts w:cstheme="minorHAnsi"/>
          <w:sz w:val="24"/>
          <w:szCs w:val="24"/>
        </w:rPr>
        <w:t>Selo código de integridade e ética</w:t>
      </w:r>
      <w:r w:rsidR="00610D0E" w:rsidRPr="00873C17">
        <w:rPr>
          <w:rFonts w:cstheme="minorHAnsi"/>
          <w:sz w:val="24"/>
          <w:szCs w:val="24"/>
        </w:rPr>
        <w:t xml:space="preserve">   </w:t>
      </w:r>
      <w:r w:rsidRPr="00873C17">
        <w:rPr>
          <w:rFonts w:cstheme="minorHAnsi"/>
          <w:sz w:val="24"/>
          <w:szCs w:val="24"/>
        </w:rPr>
        <w:t>Selo Ouvidoria</w:t>
      </w:r>
    </w:p>
    <w:sectPr w:rsidR="008B7C42" w:rsidRPr="00873C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DF0"/>
    <w:multiLevelType w:val="hybridMultilevel"/>
    <w:tmpl w:val="C0FCFF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2D62BC"/>
    <w:multiLevelType w:val="hybridMultilevel"/>
    <w:tmpl w:val="17161986"/>
    <w:lvl w:ilvl="0" w:tplc="8C1474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3" w15:restartNumberingAfterBreak="0">
    <w:nsid w:val="273E3235"/>
    <w:multiLevelType w:val="hybridMultilevel"/>
    <w:tmpl w:val="C41CE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7D3BF4"/>
    <w:multiLevelType w:val="hybridMultilevel"/>
    <w:tmpl w:val="6B3C7F2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093F62"/>
    <w:multiLevelType w:val="hybridMultilevel"/>
    <w:tmpl w:val="C02867EC"/>
    <w:lvl w:ilvl="0" w:tplc="37FE6CA8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B286A"/>
    <w:multiLevelType w:val="hybridMultilevel"/>
    <w:tmpl w:val="AF803A0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91458D"/>
    <w:multiLevelType w:val="hybridMultilevel"/>
    <w:tmpl w:val="D7C0717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1" w15:restartNumberingAfterBreak="0">
    <w:nsid w:val="645D178C"/>
    <w:multiLevelType w:val="hybridMultilevel"/>
    <w:tmpl w:val="0B62F2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EB3262"/>
    <w:multiLevelType w:val="hybridMultilevel"/>
    <w:tmpl w:val="3F18DA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14"/>
  </w:num>
  <w:num w:numId="11">
    <w:abstractNumId w:val="0"/>
  </w:num>
  <w:num w:numId="12">
    <w:abstractNumId w:val="11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17712"/>
    <w:rsid w:val="00040A95"/>
    <w:rsid w:val="00042091"/>
    <w:rsid w:val="00075853"/>
    <w:rsid w:val="000A1DB7"/>
    <w:rsid w:val="000E3D1C"/>
    <w:rsid w:val="000F55BB"/>
    <w:rsid w:val="00106BE8"/>
    <w:rsid w:val="0011315B"/>
    <w:rsid w:val="0012548E"/>
    <w:rsid w:val="00125B2C"/>
    <w:rsid w:val="001B4A58"/>
    <w:rsid w:val="001C22B3"/>
    <w:rsid w:val="001D10E4"/>
    <w:rsid w:val="001D430D"/>
    <w:rsid w:val="00212309"/>
    <w:rsid w:val="00230C74"/>
    <w:rsid w:val="00236E32"/>
    <w:rsid w:val="00244107"/>
    <w:rsid w:val="00280047"/>
    <w:rsid w:val="00286C50"/>
    <w:rsid w:val="00294FC5"/>
    <w:rsid w:val="002A050A"/>
    <w:rsid w:val="002A41C0"/>
    <w:rsid w:val="002A7D4C"/>
    <w:rsid w:val="002D0759"/>
    <w:rsid w:val="00306146"/>
    <w:rsid w:val="00306B05"/>
    <w:rsid w:val="00322445"/>
    <w:rsid w:val="00335399"/>
    <w:rsid w:val="003478D3"/>
    <w:rsid w:val="00371A3D"/>
    <w:rsid w:val="003C0DBB"/>
    <w:rsid w:val="003D5015"/>
    <w:rsid w:val="003D5C52"/>
    <w:rsid w:val="003E1E49"/>
    <w:rsid w:val="003F5B94"/>
    <w:rsid w:val="004025B2"/>
    <w:rsid w:val="00422C5C"/>
    <w:rsid w:val="00495706"/>
    <w:rsid w:val="004A4C05"/>
    <w:rsid w:val="004A66CB"/>
    <w:rsid w:val="004B28D9"/>
    <w:rsid w:val="004C13FF"/>
    <w:rsid w:val="004E214B"/>
    <w:rsid w:val="004F371A"/>
    <w:rsid w:val="00521441"/>
    <w:rsid w:val="00536CDF"/>
    <w:rsid w:val="0059521F"/>
    <w:rsid w:val="00597C1C"/>
    <w:rsid w:val="005A3ACA"/>
    <w:rsid w:val="005C4DD1"/>
    <w:rsid w:val="00610D0E"/>
    <w:rsid w:val="006142EF"/>
    <w:rsid w:val="00666A37"/>
    <w:rsid w:val="00672851"/>
    <w:rsid w:val="006742F2"/>
    <w:rsid w:val="00675031"/>
    <w:rsid w:val="006F4AFA"/>
    <w:rsid w:val="00726771"/>
    <w:rsid w:val="007303AA"/>
    <w:rsid w:val="007325EA"/>
    <w:rsid w:val="00753DA2"/>
    <w:rsid w:val="0079318A"/>
    <w:rsid w:val="007A093B"/>
    <w:rsid w:val="007A429B"/>
    <w:rsid w:val="007B0D77"/>
    <w:rsid w:val="00812EE4"/>
    <w:rsid w:val="00826B68"/>
    <w:rsid w:val="008456D4"/>
    <w:rsid w:val="00873C17"/>
    <w:rsid w:val="0089395F"/>
    <w:rsid w:val="008B7C42"/>
    <w:rsid w:val="008D0B42"/>
    <w:rsid w:val="008D3D64"/>
    <w:rsid w:val="008F60E8"/>
    <w:rsid w:val="00924717"/>
    <w:rsid w:val="00963E4D"/>
    <w:rsid w:val="00993728"/>
    <w:rsid w:val="00995F8C"/>
    <w:rsid w:val="00997F4A"/>
    <w:rsid w:val="009A264F"/>
    <w:rsid w:val="009B12F2"/>
    <w:rsid w:val="009C3A49"/>
    <w:rsid w:val="009D24FA"/>
    <w:rsid w:val="009D5416"/>
    <w:rsid w:val="009E776B"/>
    <w:rsid w:val="00A010E2"/>
    <w:rsid w:val="00A1682A"/>
    <w:rsid w:val="00A51877"/>
    <w:rsid w:val="00A65F5F"/>
    <w:rsid w:val="00AB0375"/>
    <w:rsid w:val="00AC119F"/>
    <w:rsid w:val="00AC65F5"/>
    <w:rsid w:val="00AE11AA"/>
    <w:rsid w:val="00AE3597"/>
    <w:rsid w:val="00B27B39"/>
    <w:rsid w:val="00B803DF"/>
    <w:rsid w:val="00B95116"/>
    <w:rsid w:val="00BA087E"/>
    <w:rsid w:val="00BB5DA2"/>
    <w:rsid w:val="00BC3BC0"/>
    <w:rsid w:val="00BD163D"/>
    <w:rsid w:val="00BE6C23"/>
    <w:rsid w:val="00C115A6"/>
    <w:rsid w:val="00C16BD7"/>
    <w:rsid w:val="00C83B1A"/>
    <w:rsid w:val="00CA2029"/>
    <w:rsid w:val="00CC2DA5"/>
    <w:rsid w:val="00CC6A5A"/>
    <w:rsid w:val="00CE077D"/>
    <w:rsid w:val="00CE44C4"/>
    <w:rsid w:val="00CE7449"/>
    <w:rsid w:val="00CF0B0B"/>
    <w:rsid w:val="00CF2441"/>
    <w:rsid w:val="00CF46C7"/>
    <w:rsid w:val="00D242EA"/>
    <w:rsid w:val="00D27170"/>
    <w:rsid w:val="00D43EA8"/>
    <w:rsid w:val="00D533C8"/>
    <w:rsid w:val="00DD3F67"/>
    <w:rsid w:val="00DD496C"/>
    <w:rsid w:val="00DF7E7C"/>
    <w:rsid w:val="00E2101C"/>
    <w:rsid w:val="00E21EA3"/>
    <w:rsid w:val="00E46CB6"/>
    <w:rsid w:val="00E56607"/>
    <w:rsid w:val="00E63812"/>
    <w:rsid w:val="00E772BB"/>
    <w:rsid w:val="00EA22A0"/>
    <w:rsid w:val="00F12E60"/>
    <w:rsid w:val="00F64632"/>
    <w:rsid w:val="00F74A4E"/>
    <w:rsid w:val="00FC39BB"/>
    <w:rsid w:val="00FD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95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Strong">
    <w:name w:val="Strong"/>
    <w:basedOn w:val="DefaultParagraphFont"/>
    <w:uiPriority w:val="22"/>
    <w:qFormat/>
    <w:rsid w:val="00963E4D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E11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deba.com.br/eficiente/repositorio/Institucional/Governanca/1643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9FEB0-6CE1-47EB-A34E-292D3B45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2021-06-26T11:56:00Z</dcterms:created>
  <dcterms:modified xsi:type="dcterms:W3CDTF">2021-06-26T11:56:00Z</dcterms:modified>
</cp:coreProperties>
</file>